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a"/>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a0"/>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a1"/>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 xml:space="preserve">Anyi </w:t>
            </w:r>
            <w:proofErr w:type="spellStart"/>
            <w:r>
              <w:t>Zujey</w:t>
            </w:r>
            <w:proofErr w:type="spellEnd"/>
            <w:r>
              <w:t xml:space="preserve">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proofErr w:type="spellStart"/>
            <w:r>
              <w:t>Willian</w:t>
            </w:r>
            <w:proofErr w:type="spellEnd"/>
            <w:r>
              <w:t xml:space="preserve"> </w:t>
            </w:r>
            <w:proofErr w:type="spellStart"/>
            <w:r>
              <w:t>Steban</w:t>
            </w:r>
            <w:proofErr w:type="spellEnd"/>
            <w:r>
              <w:t xml:space="preserve"> </w:t>
            </w:r>
            <w:r w:rsidR="004106D5">
              <w:t>González</w:t>
            </w:r>
            <w:r>
              <w:t xml:space="preserve"> Cortes.</w:t>
            </w:r>
            <w:r w:rsidR="004106D5">
              <w:t xml:space="preserve"> </w:t>
            </w:r>
          </w:p>
          <w:p w14:paraId="45FFDF61" w14:textId="77777777" w:rsidR="004106D5" w:rsidRDefault="00840CEE" w:rsidP="004106D5">
            <w:pPr>
              <w:widowControl w:val="0"/>
              <w:jc w:val="center"/>
            </w:pPr>
            <w:r>
              <w:t xml:space="preserve">Cristian </w:t>
            </w:r>
            <w:proofErr w:type="spellStart"/>
            <w:r>
              <w:t>Jeanpool</w:t>
            </w:r>
            <w:proofErr w:type="spellEnd"/>
            <w:r>
              <w:t xml:space="preserve"> </w:t>
            </w:r>
            <w:proofErr w:type="spellStart"/>
            <w:r>
              <w:t>Bahamon</w:t>
            </w:r>
            <w:proofErr w:type="spellEnd"/>
            <w:r>
              <w:t xml:space="preserve">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565825">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565825">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565825">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565825">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565825">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a2"/>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w:t>
            </w:r>
            <w:proofErr w:type="spellStart"/>
            <w:r>
              <w:t>Zujey</w:t>
            </w:r>
            <w:proofErr w:type="spellEnd"/>
            <w:r>
              <w:t xml:space="preserve">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a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a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a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proofErr w:type="spellStart"/>
            <w:r>
              <w:t>Willian</w:t>
            </w:r>
            <w:proofErr w:type="spellEnd"/>
            <w:r>
              <w:t xml:space="preserve"> </w:t>
            </w:r>
            <w:proofErr w:type="spellStart"/>
            <w:r>
              <w:t>Steban</w:t>
            </w:r>
            <w:proofErr w:type="spellEnd"/>
            <w:r>
              <w:t xml:space="preserve">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a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 xml:space="preserve">Cristian </w:t>
            </w:r>
            <w:proofErr w:type="spellStart"/>
            <w:r>
              <w:t>Jeanpool</w:t>
            </w:r>
            <w:proofErr w:type="spellEnd"/>
            <w:r>
              <w:t xml:space="preserve"> </w:t>
            </w:r>
            <w:proofErr w:type="spellStart"/>
            <w:r>
              <w:t>Bahamon</w:t>
            </w:r>
            <w:proofErr w:type="spellEnd"/>
            <w:r>
              <w:t xml:space="preserve">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a7"/>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a8"/>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a9"/>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On-premises</w:t>
      </w:r>
      <w:proofErr w:type="spellEnd"/>
      <w:r>
        <w:rPr>
          <w:color w:val="000000"/>
        </w:rPr>
        <w:t xml:space="preserve">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aa"/>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ab"/>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ac"/>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0B9788DA" w14:textId="32BDAB04"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ERF2.1 </w:t>
      </w:r>
      <w:r w:rsidR="003C54E2" w:rsidRPr="003C54E2">
        <w:rPr>
          <w:rFonts w:ascii="Times New Roman" w:eastAsia="Times New Roman" w:hAnsi="Times New Roman" w:cs="Times New Roman"/>
          <w:sz w:val="24"/>
          <w:szCs w:val="24"/>
        </w:rPr>
        <w:t>Registro Novedades Usuario.</w:t>
      </w:r>
    </w:p>
    <w:p w14:paraId="4F69DC1A" w14:textId="288B3E0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ERF2.2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a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af1"/>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777777"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69CB696"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Pr>
                <w:rFonts w:ascii="Times New Roman" w:eastAsia="Times New Roman" w:hAnsi="Times New Roman" w:cs="Times New Roman"/>
                <w:sz w:val="24"/>
                <w:szCs w:val="24"/>
              </w:rPr>
              <w:t>.</w:t>
            </w:r>
            <w:r w:rsidR="00395DC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bookmarkStart w:id="33" w:name="_GoBack"/>
            <w:bookmarkEnd w:id="33"/>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77777777"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 la recuperación,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7777777"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recuperación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y formato. </w:t>
            </w:r>
          </w:p>
          <w:p w14:paraId="74AC5D17" w14:textId="77777777" w:rsidR="007E78A3" w:rsidRPr="007E78A3" w:rsidRDefault="007E78A3" w:rsidP="000C18D9">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w:t>
            </w:r>
            <w:r w:rsidR="009E7C13" w:rsidRPr="007E78A3">
              <w:rPr>
                <w:rFonts w:ascii="Times New Roman" w:eastAsia="Times New Roman" w:hAnsi="Times New Roman" w:cs="Times New Roman"/>
                <w:sz w:val="24"/>
                <w:szCs w:val="24"/>
              </w:rPr>
              <w:t>base de</w:t>
            </w:r>
            <w:r w:rsidRPr="007E78A3">
              <w:rPr>
                <w:rFonts w:ascii="Times New Roman" w:eastAsia="Times New Roman" w:hAnsi="Times New Roman" w:cs="Times New Roman"/>
                <w:sz w:val="24"/>
                <w:szCs w:val="24"/>
              </w:rPr>
              <w:t xml:space="preserve"> datos. </w:t>
            </w:r>
          </w:p>
          <w:p w14:paraId="137C2741" w14:textId="77777777" w:rsidR="007E78A3" w:rsidRPr="007E78A3" w:rsidRDefault="007E78A3" w:rsidP="000C18D9">
            <w:pPr>
              <w:pStyle w:val="Prrafodelista"/>
              <w:widowControl w:val="0"/>
              <w:numPr>
                <w:ilvl w:val="0"/>
                <w:numId w:val="61"/>
              </w:numPr>
              <w:spacing w:before="8"/>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1CFAB1AC" w14:textId="77777777" w:rsidR="007E78A3" w:rsidRPr="007E78A3" w:rsidRDefault="007E78A3" w:rsidP="000C18D9">
            <w:pPr>
              <w:pStyle w:val="Prrafodelista"/>
              <w:widowControl w:val="0"/>
              <w:numPr>
                <w:ilvl w:val="0"/>
                <w:numId w:val="61"/>
              </w:numPr>
              <w:spacing w:before="8"/>
              <w:ind w:right="117"/>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Los usuarios deben poder recuperar su contraseña correctamente y recibir una confirmación de recuperación exitosa al correo electrónico.</w:t>
            </w:r>
          </w:p>
          <w:p w14:paraId="587ECAC8" w14:textId="77777777" w:rsidR="007E78A3" w:rsidRDefault="007E78A3" w:rsidP="007E78A3">
            <w:pPr>
              <w:widowControl w:val="0"/>
              <w:ind w:left="131"/>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af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7777777"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7777777" w:rsidR="00DF4C56" w:rsidRDefault="00DF4C56">
      <w:pPr>
        <w:widowControl w:val="0"/>
        <w:spacing w:line="276" w:lineRule="auto"/>
        <w:rPr>
          <w:rFonts w:ascii="Times New Roman" w:eastAsia="Times New Roman" w:hAnsi="Times New Roman" w:cs="Times New Roman"/>
          <w:sz w:val="22"/>
          <w:szCs w:val="22"/>
        </w:rPr>
      </w:pPr>
    </w:p>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af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B1591B" w14:textId="77777777" w:rsidR="00DF4C56" w:rsidRPr="007E78A3" w:rsidRDefault="00840CEE"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Informe de productos de la bodega.</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77777777"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Calibri" w:eastAsia="Calibri" w:hAnsi="Calibri" w:cs="Calibri"/>
                <w:sz w:val="24"/>
                <w:szCs w:val="24"/>
              </w:rPr>
              <w:t xml:space="preserve">Registro de productos. </w:t>
            </w:r>
          </w:p>
        </w:tc>
        <w:tc>
          <w:tcPr>
            <w:tcW w:w="4843" w:type="dxa"/>
            <w:gridSpan w:val="3"/>
            <w:shd w:val="clear" w:color="auto" w:fill="auto"/>
            <w:tcMar>
              <w:top w:w="100" w:type="dxa"/>
              <w:left w:w="100" w:type="dxa"/>
              <w:bottom w:w="100" w:type="dxa"/>
              <w:right w:w="100" w:type="dxa"/>
            </w:tcMar>
          </w:tcPr>
          <w:p w14:paraId="0919496D"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Calibri" w:eastAsia="Calibri" w:hAnsi="Calibri" w:cs="Calibri"/>
                <w:sz w:val="24"/>
                <w:szCs w:val="24"/>
              </w:rPr>
              <w:t>Informe de movimientos de los productos.</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requerimiento permitirá llevar un registro detallado y organizado de los productos almacenados en la bodega. Este registro tiene como objetivo principal facilitar el seguimiento y control de los productos, así como proporcionar información precisa sobre su cantidad, ubicación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77777777"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los productos.</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77777777"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p>
          <w:p w14:paraId="1DF2DC9A" w14:textId="77777777" w:rsidR="007E78A3" w:rsidRP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af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lastRenderedPageBreak/>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afa"/>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3703EC7"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Registro Novedades Usuario</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7777777"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Registro de Productos.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77777777" w:rsidR="00DF4C56" w:rsidRDefault="00840CEE"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visualización de cada producto almacenado.</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Producto que ingrese o salga de la bodega.</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afd"/>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Salida o entrada de productos</w:t>
            </w:r>
            <w:r>
              <w:rPr>
                <w:rFonts w:ascii="Times New Roman" w:eastAsia="Times New Roman" w:hAnsi="Times New Roman" w:cs="Times New Roman"/>
                <w:b/>
                <w:sz w:val="24"/>
                <w:szCs w:val="24"/>
              </w:rPr>
              <w:t xml:space="preserve"> </w:t>
            </w:r>
          </w:p>
        </w:tc>
        <w:tc>
          <w:tcPr>
            <w:tcW w:w="4845" w:type="dxa"/>
            <w:gridSpan w:val="3"/>
            <w:shd w:val="clear" w:color="auto" w:fill="auto"/>
            <w:tcMar>
              <w:top w:w="100" w:type="dxa"/>
              <w:left w:w="100" w:type="dxa"/>
              <w:bottom w:w="100" w:type="dxa"/>
              <w:right w:w="100" w:type="dxa"/>
            </w:tcMar>
          </w:tcPr>
          <w:p w14:paraId="338A8955" w14:textId="77777777"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espacio disponible en la bodega.</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77777777"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77777777" w:rsidR="000A3374" w:rsidRDefault="000A3374"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Rotación del inventario en el cual dependiendo que producto salga, se actualizará automáticamente el sistema para informar que hay un espacio disponible en la bodega para ser ocupado, en el momento que este se ocupado se deberá actualizar el sistema informando que el espacio fue ocupado por cierto producto.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727105F" w14:textId="77777777" w:rsidR="000A3374" w:rsidRPr="000A3374" w:rsidRDefault="000A3374" w:rsidP="000C18D9">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sidRPr="000A3374">
              <w:rPr>
                <w:rFonts w:ascii="Times New Roman" w:eastAsia="Times New Roman" w:hAnsi="Times New Roman" w:cs="Times New Roman"/>
                <w:sz w:val="24"/>
                <w:szCs w:val="24"/>
              </w:rPr>
              <w:t>Al no actualizarse el sistema al momento de entrada y salida de algún producto, se informará del error al encargado del inventario de la bodega.</w:t>
            </w:r>
          </w:p>
          <w:p w14:paraId="20ABDC2A" w14:textId="77777777" w:rsidR="000A3374" w:rsidRPr="000A3374" w:rsidRDefault="000A3374" w:rsidP="000C18D9">
            <w:pPr>
              <w:pStyle w:val="Prrafodelista"/>
              <w:widowControl w:val="0"/>
              <w:numPr>
                <w:ilvl w:val="0"/>
                <w:numId w:val="67"/>
              </w:numPr>
              <w:rPr>
                <w:rFonts w:ascii="Times New Roman" w:eastAsia="Times New Roman" w:hAnsi="Times New Roman" w:cs="Times New Roman"/>
                <w:b/>
                <w:sz w:val="24"/>
                <w:szCs w:val="24"/>
              </w:rPr>
            </w:pPr>
            <w:r w:rsidRPr="000A3374">
              <w:rPr>
                <w:rFonts w:ascii="Times New Roman" w:eastAsia="Times New Roman" w:hAnsi="Times New Roman" w:cs="Times New Roman"/>
                <w:sz w:val="24"/>
                <w:szCs w:val="24"/>
              </w:rPr>
              <w:t>En caso de que el informe no llegue al encargado, será error del sistema el cual tendrá que ser reiniciado.</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592A09EF"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automática del sistema al momento de ingreso o salida de un producto.</w:t>
            </w:r>
          </w:p>
          <w:p w14:paraId="3CCC0CD0"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Informe de espacio disponible o espacio que ha sido ocupado en la bodega.</w:t>
            </w:r>
          </w:p>
          <w:p w14:paraId="7B144C1E" w14:textId="77777777" w:rsidR="000A3374" w:rsidRP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0B9CA1C0"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salida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F87406F"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19EFF915" w14:textId="6C6C761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p>
          <w:p w14:paraId="072406D7" w14:textId="780A7A5E" w:rsidR="00B85F7D" w:rsidRDefault="00B85F7D" w:rsidP="00856038">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3F0CF7CC" w14:textId="0B1DACAD" w:rsidR="00B85F7D" w:rsidRDefault="00B85F7D">
      <w:pPr>
        <w:widowControl w:val="0"/>
        <w:rPr>
          <w:b/>
          <w:sz w:val="28"/>
          <w:szCs w:val="28"/>
        </w:rPr>
      </w:pPr>
    </w:p>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a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5536F05" w14:textId="77777777" w:rsidR="00DF4C56" w:rsidRDefault="00840CEE"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Informe de inventario.</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77777777"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sobre los productos que entran o salen.</w:t>
            </w:r>
          </w:p>
        </w:tc>
        <w:tc>
          <w:tcPr>
            <w:tcW w:w="4843" w:type="dxa"/>
            <w:gridSpan w:val="3"/>
            <w:shd w:val="clear" w:color="auto" w:fill="auto"/>
            <w:tcMar>
              <w:top w:w="100" w:type="dxa"/>
              <w:left w:w="100" w:type="dxa"/>
              <w:bottom w:w="100" w:type="dxa"/>
              <w:right w:w="100" w:type="dxa"/>
            </w:tcMar>
          </w:tcPr>
          <w:p w14:paraId="5C5F9F0C"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Confirmación de ingreso exitoso de los datos sobre los productos.</w:t>
            </w:r>
          </w:p>
        </w:tc>
      </w:tr>
      <w:tr w:rsidR="00DF4C56" w14:paraId="4A01EE97" w14:textId="77777777" w:rsidTr="000A3374">
        <w:trPr>
          <w:trHeight w:val="2188"/>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registro de movimientos incluye información esencial sobre cada movimiento realizado en la bodega, como el nombre del producto, la cantidad involucrada, el tipo de movimiento (entrada o salida), y la fecha en que ocurrió. Además, puede contener información adicional, el nombre del proveedor o cliente asociado, el costo unitario y cualquier otra información relevante para el seguimiento y la gestión del inventario.</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55345296" w14:textId="77777777" w:rsidR="000A3374" w:rsidRDefault="000A3374"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El formulario debe incluir los proveedores de los productos. </w:t>
            </w:r>
          </w:p>
          <w:p w14:paraId="53513290" w14:textId="77777777" w:rsidR="000A3374" w:rsidRDefault="000A3374" w:rsidP="000C18D9">
            <w:pPr>
              <w:widowControl w:val="0"/>
              <w:numPr>
                <w:ilvl w:val="0"/>
                <w:numId w:val="46"/>
              </w:numPr>
              <w:spacing w:line="251" w:lineRule="auto"/>
              <w:ind w:right="123"/>
              <w:rPr>
                <w:rFonts w:ascii="Calibri" w:eastAsia="Calibri" w:hAnsi="Calibri" w:cs="Calibri"/>
                <w:sz w:val="24"/>
                <w:szCs w:val="24"/>
              </w:rPr>
            </w:pPr>
            <w:r>
              <w:rPr>
                <w:rFonts w:ascii="Calibri" w:eastAsia="Calibri" w:hAnsi="Calibri" w:cs="Calibri"/>
                <w:sz w:val="24"/>
                <w:szCs w:val="24"/>
              </w:rPr>
              <w:t xml:space="preserve">En el formulario de estar escrito la cantidad de productos que entran o que salen </w:t>
            </w:r>
          </w:p>
          <w:p w14:paraId="6D0D91A1" w14:textId="77777777" w:rsidR="000A3374" w:rsidRDefault="000A3374">
            <w:pPr>
              <w:widowControl w:val="0"/>
              <w:ind w:left="131"/>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a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a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31A07557"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proofErr w:type="spellStart"/>
            <w:r w:rsidR="00E00782">
              <w:rPr>
                <w:rFonts w:ascii="Calibri" w:eastAsia="Calibri" w:hAnsi="Calibri" w:cs="Calibri"/>
                <w:b/>
                <w:sz w:val="24"/>
                <w:szCs w:val="24"/>
              </w:rPr>
              <w:t>Categoria</w:t>
            </w:r>
            <w:proofErr w:type="spellEnd"/>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2B43FED" w14:textId="77777777" w:rsidR="00CA5330" w:rsidRPr="00670B7A"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(Cantidad general)</w:t>
            </w:r>
          </w:p>
          <w:p w14:paraId="18053121"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Lote (Fecha de ingreso, Fecha de Vencimiento, Cantidad)</w:t>
            </w:r>
          </w:p>
          <w:p w14:paraId="1A3A8426"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Movimientos</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5548DFB9"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CA5330">
              <w:rPr>
                <w:rFonts w:ascii="Calibri" w:eastAsia="Calibri" w:hAnsi="Calibri" w:cs="Calibri"/>
                <w:sz w:val="24"/>
                <w:szCs w:val="24"/>
              </w:rPr>
              <w:t>Datos de Lote</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a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aff7"/>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333F976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proofErr w:type="spellStart"/>
            <w:r w:rsidR="00E00782">
              <w:rPr>
                <w:rFonts w:ascii="Times New Roman" w:eastAsia="Times New Roman" w:hAnsi="Times New Roman" w:cs="Times New Roman"/>
                <w:sz w:val="24"/>
                <w:szCs w:val="24"/>
              </w:rPr>
              <w:t>Categoria</w:t>
            </w:r>
            <w:proofErr w:type="spellEnd"/>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77777777" w:rsidR="00DF4C56" w:rsidRDefault="00DF4C56">
      <w:pPr>
        <w:widowControl w:val="0"/>
        <w:rPr>
          <w:rFonts w:ascii="Times New Roman" w:eastAsia="Times New Roman" w:hAnsi="Times New Roman" w:cs="Times New Roman"/>
          <w:sz w:val="24"/>
          <w:szCs w:val="24"/>
        </w:rPr>
      </w:pPr>
    </w:p>
    <w:tbl>
      <w:tblPr>
        <w:tblStyle w:val="aff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aff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aff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af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af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af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af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afff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afff5"/>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afff6"/>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afff7"/>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afff8"/>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afff9"/>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afffa"/>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afffb"/>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afffc"/>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afffd"/>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afffe"/>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affff"/>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affff0"/>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affff1"/>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affff2"/>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affff3"/>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affff4"/>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affff5"/>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affff6"/>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affff7"/>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affff8"/>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affff9"/>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affffa"/>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affffb"/>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affffc"/>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affffd"/>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affffe"/>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afffff"/>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afffff0"/>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afffff1"/>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afffff2"/>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afffff3"/>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afffff4"/>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afffff5"/>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afffff6"/>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afffff7"/>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afffff8"/>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afffff9"/>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afffffa"/>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afffffb"/>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afffffc"/>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afffffd"/>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afffffe"/>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affffff"/>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affffff0"/>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affffff1"/>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affffff2"/>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affffff3"/>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affffff4"/>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affffff5"/>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affffff6"/>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affffff7"/>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affffff8"/>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affffff9"/>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affffffa"/>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affffffb"/>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affffffc"/>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affffffd"/>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affffffe"/>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afffffff"/>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afffffff0"/>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afffffff1"/>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afffffff2"/>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afffffff3"/>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afffffff4"/>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7E90F" w14:textId="77777777" w:rsidR="00A83508" w:rsidRDefault="00A83508">
      <w:r>
        <w:separator/>
      </w:r>
    </w:p>
  </w:endnote>
  <w:endnote w:type="continuationSeparator" w:id="0">
    <w:p w14:paraId="546AB472" w14:textId="77777777" w:rsidR="00A83508" w:rsidRDefault="00A835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565825" w:rsidRDefault="00565825">
    <w:pPr>
      <w:widowControl w:val="0"/>
      <w:pBdr>
        <w:top w:val="nil"/>
        <w:left w:val="nil"/>
        <w:bottom w:val="nil"/>
        <w:right w:val="nil"/>
        <w:between w:val="nil"/>
      </w:pBdr>
      <w:spacing w:line="276" w:lineRule="auto"/>
      <w:rPr>
        <w:color w:val="000000"/>
      </w:rPr>
    </w:pPr>
  </w:p>
  <w:tbl>
    <w:tblPr>
      <w:tblStyle w:val="afffffff6"/>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565825" w14:paraId="6E0C86A3" w14:textId="77777777">
      <w:tc>
        <w:tcPr>
          <w:tcW w:w="1931" w:type="dxa"/>
          <w:tcMar>
            <w:top w:w="68" w:type="dxa"/>
            <w:bottom w:w="68" w:type="dxa"/>
          </w:tcMar>
        </w:tcPr>
        <w:p w14:paraId="561AFBCB" w14:textId="77777777" w:rsidR="00565825" w:rsidRDefault="00565825">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565825" w:rsidRDefault="00565825">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565825" w:rsidRDefault="00565825">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565825" w:rsidRDefault="00565825">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C4F47C" w14:textId="77777777" w:rsidR="00A83508" w:rsidRDefault="00A83508">
      <w:r>
        <w:separator/>
      </w:r>
    </w:p>
  </w:footnote>
  <w:footnote w:type="continuationSeparator" w:id="0">
    <w:p w14:paraId="5A8DA47A" w14:textId="77777777" w:rsidR="00A83508" w:rsidRDefault="00A835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565825" w:rsidRDefault="00565825">
    <w:pPr>
      <w:widowControl w:val="0"/>
      <w:pBdr>
        <w:top w:val="nil"/>
        <w:left w:val="nil"/>
        <w:bottom w:val="nil"/>
        <w:right w:val="nil"/>
        <w:between w:val="nil"/>
      </w:pBdr>
      <w:spacing w:line="276" w:lineRule="auto"/>
      <w:rPr>
        <w:color w:val="000000"/>
      </w:rPr>
    </w:pPr>
  </w:p>
  <w:tbl>
    <w:tblPr>
      <w:tblStyle w:val="afffffff5"/>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565825" w14:paraId="43F1DA2E" w14:textId="77777777">
      <w:tc>
        <w:tcPr>
          <w:tcW w:w="1947" w:type="dxa"/>
          <w:tcMar>
            <w:top w:w="68" w:type="dxa"/>
            <w:bottom w:w="68" w:type="dxa"/>
          </w:tcMar>
        </w:tcPr>
        <w:p w14:paraId="6AF99CA9" w14:textId="77777777" w:rsidR="00565825" w:rsidRDefault="00565825">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565825" w:rsidRDefault="00565825">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565825" w:rsidRDefault="00565825" w:rsidP="00840CEE">
          <w:pPr>
            <w:pBdr>
              <w:top w:val="nil"/>
              <w:left w:val="nil"/>
              <w:bottom w:val="nil"/>
              <w:right w:val="nil"/>
              <w:between w:val="nil"/>
            </w:pBdr>
            <w:tabs>
              <w:tab w:val="center" w:pos="4252"/>
              <w:tab w:val="right" w:pos="8504"/>
            </w:tabs>
            <w:rPr>
              <w:color w:val="241A61"/>
            </w:rPr>
          </w:pPr>
        </w:p>
        <w:p w14:paraId="3AFAD609" w14:textId="77777777" w:rsidR="00565825" w:rsidRDefault="00565825">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565825" w:rsidRDefault="00565825">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565825" w:rsidRDefault="00565825">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2"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29"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1"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2"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5"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6"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8"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39"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1"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3"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4"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7"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48"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0"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3"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5"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9"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5"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7"/>
  </w:num>
  <w:num w:numId="2">
    <w:abstractNumId w:val="35"/>
  </w:num>
  <w:num w:numId="3">
    <w:abstractNumId w:val="3"/>
  </w:num>
  <w:num w:numId="4">
    <w:abstractNumId w:val="42"/>
  </w:num>
  <w:num w:numId="5">
    <w:abstractNumId w:val="19"/>
  </w:num>
  <w:num w:numId="6">
    <w:abstractNumId w:val="49"/>
  </w:num>
  <w:num w:numId="7">
    <w:abstractNumId w:val="0"/>
  </w:num>
  <w:num w:numId="8">
    <w:abstractNumId w:val="25"/>
  </w:num>
  <w:num w:numId="9">
    <w:abstractNumId w:val="38"/>
  </w:num>
  <w:num w:numId="10">
    <w:abstractNumId w:val="64"/>
  </w:num>
  <w:num w:numId="11">
    <w:abstractNumId w:val="52"/>
  </w:num>
  <w:num w:numId="12">
    <w:abstractNumId w:val="58"/>
  </w:num>
  <w:num w:numId="13">
    <w:abstractNumId w:val="46"/>
  </w:num>
  <w:num w:numId="14">
    <w:abstractNumId w:val="2"/>
  </w:num>
  <w:num w:numId="15">
    <w:abstractNumId w:val="65"/>
  </w:num>
  <w:num w:numId="16">
    <w:abstractNumId w:val="45"/>
  </w:num>
  <w:num w:numId="17">
    <w:abstractNumId w:val="48"/>
  </w:num>
  <w:num w:numId="18">
    <w:abstractNumId w:val="39"/>
  </w:num>
  <w:num w:numId="19">
    <w:abstractNumId w:val="29"/>
  </w:num>
  <w:num w:numId="20">
    <w:abstractNumId w:val="40"/>
  </w:num>
  <w:num w:numId="21">
    <w:abstractNumId w:val="37"/>
  </w:num>
  <w:num w:numId="22">
    <w:abstractNumId w:val="34"/>
  </w:num>
  <w:num w:numId="23">
    <w:abstractNumId w:val="1"/>
  </w:num>
  <w:num w:numId="24">
    <w:abstractNumId w:val="27"/>
  </w:num>
  <w:num w:numId="25">
    <w:abstractNumId w:val="57"/>
  </w:num>
  <w:num w:numId="26">
    <w:abstractNumId w:val="15"/>
  </w:num>
  <w:num w:numId="27">
    <w:abstractNumId w:val="7"/>
  </w:num>
  <w:num w:numId="28">
    <w:abstractNumId w:val="67"/>
  </w:num>
  <w:num w:numId="29">
    <w:abstractNumId w:val="24"/>
  </w:num>
  <w:num w:numId="30">
    <w:abstractNumId w:val="30"/>
  </w:num>
  <w:num w:numId="31">
    <w:abstractNumId w:val="55"/>
  </w:num>
  <w:num w:numId="32">
    <w:abstractNumId w:val="21"/>
  </w:num>
  <w:num w:numId="33">
    <w:abstractNumId w:val="6"/>
  </w:num>
  <w:num w:numId="34">
    <w:abstractNumId w:val="31"/>
  </w:num>
  <w:num w:numId="35">
    <w:abstractNumId w:val="60"/>
  </w:num>
  <w:num w:numId="36">
    <w:abstractNumId w:val="50"/>
  </w:num>
  <w:num w:numId="37">
    <w:abstractNumId w:val="16"/>
  </w:num>
  <w:num w:numId="38">
    <w:abstractNumId w:val="59"/>
  </w:num>
  <w:num w:numId="39">
    <w:abstractNumId w:val="66"/>
  </w:num>
  <w:num w:numId="40">
    <w:abstractNumId w:val="23"/>
  </w:num>
  <w:num w:numId="41">
    <w:abstractNumId w:val="69"/>
  </w:num>
  <w:num w:numId="42">
    <w:abstractNumId w:val="12"/>
  </w:num>
  <w:num w:numId="43">
    <w:abstractNumId w:val="13"/>
  </w:num>
  <w:num w:numId="44">
    <w:abstractNumId w:val="17"/>
  </w:num>
  <w:num w:numId="45">
    <w:abstractNumId w:val="5"/>
  </w:num>
  <w:num w:numId="46">
    <w:abstractNumId w:val="14"/>
  </w:num>
  <w:num w:numId="47">
    <w:abstractNumId w:val="4"/>
  </w:num>
  <w:num w:numId="48">
    <w:abstractNumId w:val="8"/>
  </w:num>
  <w:num w:numId="49">
    <w:abstractNumId w:val="9"/>
  </w:num>
  <w:num w:numId="50">
    <w:abstractNumId w:val="26"/>
  </w:num>
  <w:num w:numId="51">
    <w:abstractNumId w:val="10"/>
  </w:num>
  <w:num w:numId="52">
    <w:abstractNumId w:val="63"/>
  </w:num>
  <w:num w:numId="53">
    <w:abstractNumId w:val="51"/>
  </w:num>
  <w:num w:numId="54">
    <w:abstractNumId w:val="56"/>
  </w:num>
  <w:num w:numId="55">
    <w:abstractNumId w:val="44"/>
  </w:num>
  <w:num w:numId="56">
    <w:abstractNumId w:val="68"/>
  </w:num>
  <w:num w:numId="57">
    <w:abstractNumId w:val="53"/>
  </w:num>
  <w:num w:numId="58">
    <w:abstractNumId w:val="62"/>
  </w:num>
  <w:num w:numId="59">
    <w:abstractNumId w:val="41"/>
  </w:num>
  <w:num w:numId="60">
    <w:abstractNumId w:val="11"/>
  </w:num>
  <w:num w:numId="61">
    <w:abstractNumId w:val="32"/>
  </w:num>
  <w:num w:numId="62">
    <w:abstractNumId w:val="33"/>
  </w:num>
  <w:num w:numId="63">
    <w:abstractNumId w:val="54"/>
  </w:num>
  <w:num w:numId="64">
    <w:abstractNumId w:val="28"/>
  </w:num>
  <w:num w:numId="65">
    <w:abstractNumId w:val="61"/>
  </w:num>
  <w:num w:numId="66">
    <w:abstractNumId w:val="36"/>
  </w:num>
  <w:num w:numId="67">
    <w:abstractNumId w:val="20"/>
  </w:num>
  <w:num w:numId="68">
    <w:abstractNumId w:val="43"/>
  </w:num>
  <w:num w:numId="69">
    <w:abstractNumId w:val="22"/>
  </w:num>
  <w:num w:numId="70">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60D2A"/>
    <w:rsid w:val="00090C82"/>
    <w:rsid w:val="000A3374"/>
    <w:rsid w:val="000C18D9"/>
    <w:rsid w:val="000E611C"/>
    <w:rsid w:val="0010681C"/>
    <w:rsid w:val="00172A55"/>
    <w:rsid w:val="001D6EEE"/>
    <w:rsid w:val="001E29C3"/>
    <w:rsid w:val="002533FE"/>
    <w:rsid w:val="00256E02"/>
    <w:rsid w:val="00261A47"/>
    <w:rsid w:val="0028377B"/>
    <w:rsid w:val="002A4729"/>
    <w:rsid w:val="002B2317"/>
    <w:rsid w:val="002B50C9"/>
    <w:rsid w:val="002C5CD3"/>
    <w:rsid w:val="003474A9"/>
    <w:rsid w:val="00373F9E"/>
    <w:rsid w:val="00383CBF"/>
    <w:rsid w:val="00387FD7"/>
    <w:rsid w:val="00395DC4"/>
    <w:rsid w:val="003C1783"/>
    <w:rsid w:val="003C54E2"/>
    <w:rsid w:val="00407C82"/>
    <w:rsid w:val="004106D5"/>
    <w:rsid w:val="00441D2B"/>
    <w:rsid w:val="00444084"/>
    <w:rsid w:val="004578C6"/>
    <w:rsid w:val="004A4F2F"/>
    <w:rsid w:val="004B25B9"/>
    <w:rsid w:val="004D1D01"/>
    <w:rsid w:val="004D2D4A"/>
    <w:rsid w:val="00516812"/>
    <w:rsid w:val="00565825"/>
    <w:rsid w:val="00606D90"/>
    <w:rsid w:val="00615567"/>
    <w:rsid w:val="00670B7A"/>
    <w:rsid w:val="006C6AFE"/>
    <w:rsid w:val="00723BDD"/>
    <w:rsid w:val="00753DC7"/>
    <w:rsid w:val="00785F8D"/>
    <w:rsid w:val="007C1D30"/>
    <w:rsid w:val="007E7547"/>
    <w:rsid w:val="007E78A3"/>
    <w:rsid w:val="008016AC"/>
    <w:rsid w:val="00807FAC"/>
    <w:rsid w:val="00840CEE"/>
    <w:rsid w:val="0084476D"/>
    <w:rsid w:val="00856038"/>
    <w:rsid w:val="008C2884"/>
    <w:rsid w:val="009274DE"/>
    <w:rsid w:val="00990186"/>
    <w:rsid w:val="009C2F36"/>
    <w:rsid w:val="009E7C13"/>
    <w:rsid w:val="00A17E1A"/>
    <w:rsid w:val="00A83508"/>
    <w:rsid w:val="00AC37AF"/>
    <w:rsid w:val="00AD7EF7"/>
    <w:rsid w:val="00B6547F"/>
    <w:rsid w:val="00B85497"/>
    <w:rsid w:val="00B85F7D"/>
    <w:rsid w:val="00CA5330"/>
    <w:rsid w:val="00CD7382"/>
    <w:rsid w:val="00D023A6"/>
    <w:rsid w:val="00DD4D8D"/>
    <w:rsid w:val="00DF4C56"/>
    <w:rsid w:val="00E00782"/>
    <w:rsid w:val="00E669DA"/>
    <w:rsid w:val="00E8554B"/>
    <w:rsid w:val="00E97FF1"/>
    <w:rsid w:val="00EF4921"/>
    <w:rsid w:val="00F12311"/>
    <w:rsid w:val="00F235D4"/>
    <w:rsid w:val="00F426D1"/>
    <w:rsid w:val="00F647DA"/>
    <w:rsid w:val="00F942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05FCE7B-0E76-414A-869C-6F342317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E220A8-180E-4CD1-94D7-D9F373D5A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64</Pages>
  <Words>9605</Words>
  <Characters>52829</Characters>
  <Application>Microsoft Office Word</Application>
  <DocSecurity>0</DocSecurity>
  <Lines>440</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de Jesús Motta Vargas</dc:creator>
  <cp:lastModifiedBy>SENA</cp:lastModifiedBy>
  <cp:revision>17</cp:revision>
  <dcterms:created xsi:type="dcterms:W3CDTF">2023-06-22T18:11:00Z</dcterms:created>
  <dcterms:modified xsi:type="dcterms:W3CDTF">2024-07-16T22:45:00Z</dcterms:modified>
</cp:coreProperties>
</file>